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DBA" w:rsidRPr="003A0EB4" w:rsidRDefault="009D5293">
      <w:pPr>
        <w:rPr>
          <w:b/>
          <w:sz w:val="28"/>
        </w:rPr>
      </w:pPr>
      <w:r w:rsidRPr="003A0EB4">
        <w:rPr>
          <w:b/>
          <w:sz w:val="28"/>
        </w:rPr>
        <w:t>Embedding the use of ICT for pupils with physical needs</w:t>
      </w:r>
    </w:p>
    <w:p w:rsidR="009D5293" w:rsidRDefault="009D5293">
      <w:r w:rsidRPr="009D5293">
        <w:t>The purpose of this article is to give advice to schools who have little or no experience of the child with physical needs.</w:t>
      </w:r>
      <w:r>
        <w:t xml:space="preserve"> Normal and traditional means of access such a handwriting will be a journey of discovery as the ethos of looking at what the child can do from the beginning of their schooling. Areas to watch out for are:-</w:t>
      </w:r>
    </w:p>
    <w:p w:rsidR="009D5293" w:rsidRDefault="009D5293" w:rsidP="009D5293">
      <w:pPr>
        <w:pStyle w:val="ListParagraph"/>
        <w:numPr>
          <w:ilvl w:val="0"/>
          <w:numId w:val="1"/>
        </w:numPr>
      </w:pPr>
      <w:r w:rsidRPr="003A0EB4">
        <w:rPr>
          <w:b/>
        </w:rPr>
        <w:t>Progress in handwriting</w:t>
      </w:r>
      <w:r>
        <w:t xml:space="preserve"> – some children prefer to use handwriting as a their preferred means and ICT as their work means.  Ensure that throughout the </w:t>
      </w:r>
      <w:proofErr w:type="spellStart"/>
      <w:r>
        <w:t>childs</w:t>
      </w:r>
      <w:proofErr w:type="spellEnd"/>
      <w:r>
        <w:t xml:space="preserve"> education there are always alternatives to recording they can fall back on. Technology offers multiple choices of means, video, sound, </w:t>
      </w:r>
      <w:proofErr w:type="spellStart"/>
      <w:r>
        <w:t>images,etc</w:t>
      </w:r>
      <w:proofErr w:type="spellEnd"/>
      <w:r>
        <w:t>.</w:t>
      </w:r>
    </w:p>
    <w:p w:rsidR="003A0EB4" w:rsidRDefault="003A0EB4" w:rsidP="003A0EB4">
      <w:pPr>
        <w:pStyle w:val="ListParagraph"/>
      </w:pPr>
    </w:p>
    <w:p w:rsidR="009D5293" w:rsidRDefault="009D5293" w:rsidP="009D5293">
      <w:pPr>
        <w:pStyle w:val="ListParagraph"/>
        <w:numPr>
          <w:ilvl w:val="0"/>
          <w:numId w:val="1"/>
        </w:numPr>
      </w:pPr>
      <w:r w:rsidRPr="003A0EB4">
        <w:rPr>
          <w:b/>
        </w:rPr>
        <w:t>Access to ICT</w:t>
      </w:r>
      <w:r>
        <w:t xml:space="preserve"> – for complex physical needs consult your Physical Needs Specialists </w:t>
      </w:r>
      <w:proofErr w:type="spellStart"/>
      <w:r>
        <w:t>eg</w:t>
      </w:r>
      <w:proofErr w:type="spellEnd"/>
      <w:r>
        <w:t xml:space="preserve"> </w:t>
      </w:r>
      <w:proofErr w:type="spellStart"/>
      <w:r>
        <w:t>OT,Physio</w:t>
      </w:r>
      <w:proofErr w:type="spellEnd"/>
      <w:r>
        <w:t>, Lead PI specialist. For those with lesser needs consider the following</w:t>
      </w:r>
    </w:p>
    <w:p w:rsidR="009D5293" w:rsidRDefault="009D5293" w:rsidP="009D5293">
      <w:pPr>
        <w:pStyle w:val="ListParagraph"/>
        <w:numPr>
          <w:ilvl w:val="1"/>
          <w:numId w:val="1"/>
        </w:numPr>
      </w:pPr>
      <w:r>
        <w:t xml:space="preserve">Seating  - consider the </w:t>
      </w:r>
      <w:proofErr w:type="spellStart"/>
      <w:r>
        <w:t>childs’</w:t>
      </w:r>
      <w:proofErr w:type="spellEnd"/>
      <w:r>
        <w:t xml:space="preserve"> posture and balance, are their feet on the floor.</w:t>
      </w:r>
    </w:p>
    <w:p w:rsidR="009D5293" w:rsidRDefault="009D5293" w:rsidP="009D5293">
      <w:pPr>
        <w:pStyle w:val="ListParagraph"/>
        <w:numPr>
          <w:ilvl w:val="1"/>
          <w:numId w:val="1"/>
        </w:numPr>
      </w:pPr>
      <w:r>
        <w:t>Eye level – is the screen at a level that the child doesn’t see glare. Nearly all laptops and netbooks have reflective screens which means they have mirror imaging and are prone to glare if angled in-correctly As the child may not be able to move the screen themselves – ensure the angle is a visible one to the child by getting down to their level</w:t>
      </w:r>
    </w:p>
    <w:p w:rsidR="009D5293" w:rsidRDefault="009D5293" w:rsidP="009D5293">
      <w:pPr>
        <w:pStyle w:val="ListParagraph"/>
        <w:numPr>
          <w:ilvl w:val="1"/>
          <w:numId w:val="1"/>
        </w:numPr>
      </w:pPr>
      <w:r>
        <w:t xml:space="preserve">Access – is the mouse viable or is their a need to look for alternatives? Look for single button mice, joysticks, external </w:t>
      </w:r>
      <w:proofErr w:type="spellStart"/>
      <w:r>
        <w:t>usb</w:t>
      </w:r>
      <w:proofErr w:type="spellEnd"/>
      <w:r>
        <w:t xml:space="preserve"> </w:t>
      </w:r>
      <w:proofErr w:type="spellStart"/>
      <w:r>
        <w:t>trackpads</w:t>
      </w:r>
      <w:proofErr w:type="spellEnd"/>
      <w:r>
        <w:t xml:space="preserve"> as well as switches and clamps to secure them with to the surface</w:t>
      </w:r>
    </w:p>
    <w:p w:rsidR="009D5293" w:rsidRDefault="009D5293" w:rsidP="009D5293">
      <w:pPr>
        <w:pStyle w:val="ListParagraph"/>
        <w:numPr>
          <w:ilvl w:val="1"/>
          <w:numId w:val="1"/>
        </w:numPr>
      </w:pPr>
      <w:r>
        <w:t xml:space="preserve">Class position – where do they sit in relation to the teacher. Is the child facing a wall with their back to the teacher. Are they placed centrally or to a side of the </w:t>
      </w:r>
      <w:proofErr w:type="spellStart"/>
      <w:r>
        <w:t>class?Is</w:t>
      </w:r>
      <w:proofErr w:type="spellEnd"/>
      <w:r>
        <w:t xml:space="preserve"> there a way to move about the class especially if the child is in a wheelchair?</w:t>
      </w:r>
    </w:p>
    <w:p w:rsidR="009D5293" w:rsidRDefault="003A0EB4" w:rsidP="009D5293">
      <w:pPr>
        <w:pStyle w:val="ListParagraph"/>
        <w:numPr>
          <w:ilvl w:val="1"/>
          <w:numId w:val="1"/>
        </w:numPr>
      </w:pPr>
      <w:r>
        <w:t>Facilitating support assistants – that find creative ways for the child to solve their own problems. Allow them to make mistakes rather than correcting them for the child. Give time for the pupil to finish the work by good forward planning and realistic understanding of the child’s capabilities.</w:t>
      </w:r>
    </w:p>
    <w:p w:rsidR="003A0EB4" w:rsidRDefault="003A0EB4" w:rsidP="009D5293">
      <w:pPr>
        <w:pStyle w:val="ListParagraph"/>
        <w:numPr>
          <w:ilvl w:val="1"/>
          <w:numId w:val="1"/>
        </w:numPr>
      </w:pPr>
      <w:r>
        <w:t>Empowering teachers – who plan, lead and design the differentiated activities rather than leaving it all to the support assistant to do! ICT needs forward planning and using the technology to serve the pupil and not frustrate the pupil!</w:t>
      </w:r>
    </w:p>
    <w:p w:rsidR="003A0EB4" w:rsidRDefault="003A0EB4" w:rsidP="009D5293">
      <w:pPr>
        <w:pStyle w:val="ListParagraph"/>
        <w:numPr>
          <w:ilvl w:val="1"/>
          <w:numId w:val="1"/>
        </w:numPr>
      </w:pPr>
      <w:r>
        <w:t xml:space="preserve">Whiteboard v’s Laptop – can the child physically access the whiteboard or is there a need for ICT means to connect </w:t>
      </w:r>
      <w:proofErr w:type="spellStart"/>
      <w:r>
        <w:t>thelaptop</w:t>
      </w:r>
      <w:proofErr w:type="spellEnd"/>
      <w:r>
        <w:t xml:space="preserve"> wireless for the teacher and the pupil to communicate in real time effectively together. </w:t>
      </w:r>
    </w:p>
    <w:p w:rsidR="003A0EB4" w:rsidRDefault="003A0EB4" w:rsidP="003A0EB4">
      <w:pPr>
        <w:pStyle w:val="ListParagraph"/>
        <w:numPr>
          <w:ilvl w:val="0"/>
          <w:numId w:val="1"/>
        </w:numPr>
      </w:pPr>
      <w:r w:rsidRPr="003A0EB4">
        <w:rPr>
          <w:b/>
        </w:rPr>
        <w:t>Points from d- g are the human technology</w:t>
      </w:r>
      <w:r>
        <w:t xml:space="preserve"> that needs to be considered before a child can truly have their individual ICT embedded into the classroom setting. There will be more depending on the unique needs of the pupil.</w:t>
      </w:r>
    </w:p>
    <w:p w:rsidR="003A0EB4" w:rsidRDefault="003A0EB4" w:rsidP="003A0EB4">
      <w:pPr>
        <w:pStyle w:val="ListParagraph"/>
        <w:numPr>
          <w:ilvl w:val="0"/>
          <w:numId w:val="1"/>
        </w:numPr>
      </w:pPr>
      <w:r w:rsidRPr="003A0EB4">
        <w:rPr>
          <w:b/>
        </w:rPr>
        <w:t>One final point – does the child LIKE using ICT!</w:t>
      </w:r>
      <w:r>
        <w:t xml:space="preserve"> Many do – but not all! And if the child does not want to use the technology no matter how much they are told they need it then there is going to much less success in it’s implementation</w:t>
      </w:r>
    </w:p>
    <w:p w:rsidR="003A0EB4" w:rsidRPr="003A0EB4" w:rsidRDefault="003A0EB4" w:rsidP="003A0EB4">
      <w:pPr>
        <w:rPr>
          <w:i/>
        </w:rPr>
      </w:pPr>
      <w:r w:rsidRPr="003A0EB4">
        <w:rPr>
          <w:i/>
        </w:rPr>
        <w:t>Myles Pilling</w:t>
      </w:r>
    </w:p>
    <w:p w:rsidR="003A0EB4" w:rsidRPr="003A0EB4" w:rsidRDefault="003A0EB4" w:rsidP="003A0EB4">
      <w:pPr>
        <w:rPr>
          <w:i/>
        </w:rPr>
      </w:pPr>
      <w:r w:rsidRPr="003A0EB4">
        <w:rPr>
          <w:i/>
        </w:rPr>
        <w:t xml:space="preserve">Specialist ICT SEN Consultant, </w:t>
      </w:r>
      <w:proofErr w:type="spellStart"/>
      <w:r w:rsidRPr="003A0EB4">
        <w:rPr>
          <w:i/>
        </w:rPr>
        <w:t>AccessAbility</w:t>
      </w:r>
      <w:proofErr w:type="spellEnd"/>
      <w:r w:rsidRPr="003A0EB4">
        <w:rPr>
          <w:i/>
        </w:rPr>
        <w:t xml:space="preserve"> Solutions – 28.8.13</w:t>
      </w:r>
      <w:bookmarkStart w:id="0" w:name="_GoBack"/>
      <w:bookmarkEnd w:id="0"/>
    </w:p>
    <w:sectPr w:rsidR="003A0EB4" w:rsidRPr="003A0E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4F3673"/>
    <w:multiLevelType w:val="hybridMultilevel"/>
    <w:tmpl w:val="49B2AC4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293"/>
    <w:rsid w:val="002E5DBA"/>
    <w:rsid w:val="003A0EB4"/>
    <w:rsid w:val="009D52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529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52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A460B-6996-416D-898C-F933BDE85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452</Words>
  <Characters>2582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Pilling</dc:creator>
  <cp:keywords/>
  <dc:description/>
  <cp:lastModifiedBy>Myles Pilling</cp:lastModifiedBy>
  <cp:revision>1</cp:revision>
  <dcterms:created xsi:type="dcterms:W3CDTF">2013-08-28T18:43:00Z</dcterms:created>
  <dcterms:modified xsi:type="dcterms:W3CDTF">2013-08-28T19:03:00Z</dcterms:modified>
</cp:coreProperties>
</file>